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A52" w:rsidRDefault="000F6A52" w:rsidP="000F6A52">
      <w:pPr>
        <w:pStyle w:val="ConsPlusTitle"/>
        <w:jc w:val="center"/>
      </w:pPr>
      <w:r>
        <w:t>ОПИСАНИЕ ВЫСШЕГО ЗНАКА ОТЛИЧИЯ БЕЛГОРОДСКОЙ ОБЛАСТИ</w:t>
      </w:r>
    </w:p>
    <w:p w:rsidR="000F6A52" w:rsidRDefault="000F6A52" w:rsidP="000F6A52">
      <w:pPr>
        <w:pStyle w:val="ConsPlusTitle"/>
        <w:jc w:val="center"/>
      </w:pPr>
      <w:r>
        <w:t>"ПРОХОРОВСКОЕ ПОЛЕ - ТРЕТЬЕ РАТНОЕ ПОЛЕ РОССИИ"</w:t>
      </w:r>
    </w:p>
    <w:p w:rsidR="000F6A52" w:rsidRDefault="000F6A52" w:rsidP="000F6A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F6A52" w:rsidTr="0068587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6A52" w:rsidRDefault="000F6A52" w:rsidP="0068587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6A52" w:rsidRDefault="000F6A52" w:rsidP="0068587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10.05.2017 N 157)</w:t>
            </w:r>
          </w:p>
        </w:tc>
      </w:tr>
    </w:tbl>
    <w:p w:rsidR="000F6A52" w:rsidRDefault="000F6A52" w:rsidP="000F6A52">
      <w:pPr>
        <w:pStyle w:val="ConsPlusNormal"/>
        <w:ind w:firstLine="540"/>
        <w:jc w:val="both"/>
      </w:pPr>
      <w:r>
        <w:t>1. Высший знак отличия Белгородской области "Прохоровское поле - Третье ратное поле России" состоит из трех круглых медалей: одной большой и двух малых.</w:t>
      </w:r>
    </w:p>
    <w:p w:rsidR="000F6A52" w:rsidRDefault="000F6A52" w:rsidP="000F6A5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Белгородской области от 10.05.2017 N 157)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 xml:space="preserve">2. Большая медаль имеет форму круга диаметром 50 мм с выпуклым бортиком с обеих сторон и шириной гурта 5 мм. На лицевой стороне медали - рельефное изображение Храма Святых </w:t>
      </w:r>
      <w:proofErr w:type="spellStart"/>
      <w:r>
        <w:t>Первоверховных</w:t>
      </w:r>
      <w:proofErr w:type="spellEnd"/>
      <w:r>
        <w:t xml:space="preserve"> Апостолов Петра и Павла и рельефные надписи: по окружности на полосе - "Храм Святых </w:t>
      </w:r>
      <w:proofErr w:type="spellStart"/>
      <w:r>
        <w:t>Первоверховных</w:t>
      </w:r>
      <w:proofErr w:type="spellEnd"/>
      <w:r>
        <w:t xml:space="preserve"> Апостолов Петра и Павла", по окружности внутреннего зеркального поля - "Прохоровское поле".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 xml:space="preserve">На оборотной стороне медали - рельефное изображение Святых </w:t>
      </w:r>
      <w:proofErr w:type="spellStart"/>
      <w:r>
        <w:t>Первоверховных</w:t>
      </w:r>
      <w:proofErr w:type="spellEnd"/>
      <w:r>
        <w:t xml:space="preserve"> Апостолов Петра и Павла и рельефная надпись по окружности зеркального поля: "Святые </w:t>
      </w:r>
      <w:proofErr w:type="spellStart"/>
      <w:r>
        <w:t>Первоверховные</w:t>
      </w:r>
      <w:proofErr w:type="spellEnd"/>
      <w:r>
        <w:t xml:space="preserve"> Апостолы Петр и Павел".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3. Малая медаль, расположенная первой, слева от большой медали, имеет форму круга диаметром 38 мм с выпуклым бортиком с обеих сторон и шириной гурта 3 мм. На лицевой стороне медали - рельефное изображение Скорбящей матери и рельефная надпись из двух частей по окружности зеркального поля: верхняя - "Прохоровское поле", нижняя - "Матерям, женам и сестрам воинов".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На оборотной стороне медали - рельефное изображение Колокола единения и рельефная надпись из двух частей по окружности зеркального поля: верхняя - "Колокол единения", нижняя - "Любовью и единением спасемся".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4. Малая медаль, расположенная третьей, справа от большой медали, имеет форму круга диаметром 38 мм с выпуклым бортиком с обеих сторон и шириной гурта 3 мм. На лицевой стороне медали - рельефное изображение памятника танкистам и рельефная надпись из двух частей по окружности зеркального поля: верхняя - "Прохоровское поле", нижняя - "Памятник танкистам".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lastRenderedPageBreak/>
        <w:t xml:space="preserve">На оборотной стороне медали - рельефное изображение памятника Победы - Звонницы и рельефная надпись в две строки по окружности зеркального поля: наружная строка - "Нет больше той любви, как если кто", внутренняя строка - "положит душу </w:t>
      </w:r>
      <w:proofErr w:type="gramStart"/>
      <w:r>
        <w:t xml:space="preserve">за </w:t>
      </w:r>
      <w:proofErr w:type="spellStart"/>
      <w:r>
        <w:t>други</w:t>
      </w:r>
      <w:proofErr w:type="spellEnd"/>
      <w:proofErr w:type="gramEnd"/>
      <w:r>
        <w:t xml:space="preserve"> своя".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5. Медали помещены в прозрачные футляры и размещаются в большом наградном футляре темно-бордового цвета высотой 35 мм, шириной 145 мм и длиной 225 мм на темно-бордовом бархате в специальных углублениях по размеру медалей, большая медаль в центре, малые медали по бокам.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 xml:space="preserve">На внутренней стороне крышки наградного </w:t>
      </w:r>
      <w:proofErr w:type="gramStart"/>
      <w:r>
        <w:t>футляра</w:t>
      </w:r>
      <w:proofErr w:type="gramEnd"/>
      <w:r>
        <w:t xml:space="preserve"> на серебряной парче тиснение золотыми прописными буквами - надпись в три строки: первая строка "ПРОХОРОВСКОЕ ПОЛЕ", размер букв 7,5 x 7 мм; вторая строка "ТРЕТЬЕ РАТНОЕ ПОЛЕ", размер букв 5 x 4,5 мм; третья строка "РОССИИ", размер букв 5 x 4,5 мм.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На верхней стороне крышки наградного футляра тисненый герб Белгородской области высотой 71 мм и шириной 86 мм.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Наградной футляр имеет замок-защелку.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6. Материалы медалей: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Высшего знака отличия Белгородской области "Прохоровское поле - Третье ратное поле России" I степени - серебро (проба - 925, качество - "</w:t>
      </w:r>
      <w:proofErr w:type="spellStart"/>
      <w:r>
        <w:t>пруф</w:t>
      </w:r>
      <w:proofErr w:type="spellEnd"/>
      <w:r>
        <w:t>");</w:t>
      </w:r>
    </w:p>
    <w:p w:rsidR="000F6A52" w:rsidRDefault="000F6A52" w:rsidP="000F6A52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Белгородской области от 10.05.2017 N 157)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Высшего знака отличия Белгородской области "Прохоровское поле - Третье ратное поле России" II степени - томпак (сплав меди с цинком), цвет золотисто-желтый;</w:t>
      </w:r>
    </w:p>
    <w:p w:rsidR="000F6A52" w:rsidRDefault="000F6A52" w:rsidP="000F6A52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Белгородской области от 10.05.2017 N 157)</w:t>
      </w:r>
    </w:p>
    <w:p w:rsidR="000F6A52" w:rsidRDefault="000F6A52" w:rsidP="000F6A52">
      <w:pPr>
        <w:pStyle w:val="ConsPlusNormal"/>
        <w:spacing w:before="280"/>
        <w:ind w:firstLine="540"/>
        <w:jc w:val="both"/>
      </w:pPr>
      <w:r>
        <w:t>Высшего знака отличия Белгородской области "Прохоровское поле - Третье ратное поле России" III степени - нейзильбер (сплав меди с никелем и цинком), цвет белый с зеленовато-желтоватым отливом.</w:t>
      </w:r>
    </w:p>
    <w:p w:rsidR="000B1827" w:rsidRPr="000F6A52" w:rsidRDefault="000F6A52" w:rsidP="000F6A52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Белгородской области от 10.05.2017 N 157)</w:t>
      </w:r>
      <w:bookmarkStart w:id="0" w:name="_GoBack"/>
      <w:bookmarkEnd w:id="0"/>
    </w:p>
    <w:sectPr w:rsidR="000B1827" w:rsidRPr="000F6A52" w:rsidSect="00BA3EC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B1827"/>
    <w:rsid w:val="000D76CF"/>
    <w:rsid w:val="000F6A52"/>
    <w:rsid w:val="00240121"/>
    <w:rsid w:val="00340021"/>
    <w:rsid w:val="003F7F35"/>
    <w:rsid w:val="004131D1"/>
    <w:rsid w:val="00451F15"/>
    <w:rsid w:val="004B159F"/>
    <w:rsid w:val="0053295D"/>
    <w:rsid w:val="005A0984"/>
    <w:rsid w:val="005A6D11"/>
    <w:rsid w:val="006762CE"/>
    <w:rsid w:val="00716423"/>
    <w:rsid w:val="007B6AD4"/>
    <w:rsid w:val="007F02F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7EDEEF720A4341F5B3105C0768B648912789531F020BB7D915CCBAC24BA77637119240231C4D2A648689b2S7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77EDEEF720A4341F5B3105C0768B648912789531F020BB7D915CCBAC24BA77637119240231C4D2A648689b2S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77EDEEF720A4341F5B3105C0768B648912789531F020BB7D915CCBAC24BA77637119240231C4D2A648689b2S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7EDEEF720A4341F5B3105C0768B648912789531F020BB7D915CCBAC24BA77637119240231C4D2A648689b2S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7EDEEF720A4341F5B3105C0768B648912789531F020BB7D915CCBAC24BA77637119240231C4D2A648689b2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Романенко Сергей Федорович</cp:lastModifiedBy>
  <cp:revision>3</cp:revision>
  <cp:lastPrinted>2018-10-11T06:22:00Z</cp:lastPrinted>
  <dcterms:created xsi:type="dcterms:W3CDTF">2019-12-06T13:49:00Z</dcterms:created>
  <dcterms:modified xsi:type="dcterms:W3CDTF">2019-12-06T13:50:00Z</dcterms:modified>
</cp:coreProperties>
</file>